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37" w:rsidRPr="00AD6FE7" w:rsidRDefault="00AD6FE7">
      <w:pPr>
        <w:rPr>
          <w:rFonts w:ascii="Times New Roman" w:hAnsi="Times New Roman" w:cs="Times New Roman"/>
          <w:b/>
        </w:rPr>
      </w:pPr>
      <w:r w:rsidRPr="00AD6FE7">
        <w:rPr>
          <w:rFonts w:ascii="Times New Roman" w:hAnsi="Times New Roman" w:cs="Times New Roman"/>
          <w:b/>
        </w:rPr>
        <w:t>Muntligt prov</w:t>
      </w:r>
    </w:p>
    <w:p w:rsidR="00AD6FE7" w:rsidRPr="00AD6FE7" w:rsidRDefault="00AD6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Inför provet kommer elever</w:t>
      </w:r>
      <w:r w:rsidRPr="00AD6FE7">
        <w:rPr>
          <w:rFonts w:ascii="Times New Roman" w:hAnsi="Times New Roman" w:cs="Times New Roman"/>
        </w:rPr>
        <w:t xml:space="preserve"> ha arbetat i grupp med att ta fram informationen som ska presenteras på provet. Denna information bör användas som studiematerial inför provet. Filmer och information från lärarhemsidan kan också används som förberedande studiematerial.</w:t>
      </w:r>
    </w:p>
    <w:p w:rsidR="00AD6FE7" w:rsidRPr="00AD6FE7" w:rsidRDefault="00AD6FE7">
      <w:pPr>
        <w:rPr>
          <w:rFonts w:ascii="Times New Roman" w:hAnsi="Times New Roman" w:cs="Times New Roman"/>
        </w:rPr>
      </w:pPr>
      <w:r w:rsidRPr="00AD6FE7">
        <w:rPr>
          <w:rFonts w:ascii="Times New Roman" w:hAnsi="Times New Roman" w:cs="Times New Roman"/>
        </w:rPr>
        <w:t>Det muntliga provet kommer att spelas in för att läraren ska kunna använda materialet vid bedömningstillfälle. Innan provet börjar kommer läraren fråga om inspelning är tillåtet.</w:t>
      </w:r>
    </w:p>
    <w:p w:rsidR="00AD6FE7" w:rsidRPr="00AD6FE7" w:rsidRDefault="00AD6FE7">
      <w:pPr>
        <w:rPr>
          <w:rFonts w:ascii="Times New Roman" w:hAnsi="Times New Roman" w:cs="Times New Roman"/>
        </w:rPr>
      </w:pPr>
      <w:r w:rsidRPr="00AD6FE7">
        <w:rPr>
          <w:rFonts w:ascii="Times New Roman" w:hAnsi="Times New Roman" w:cs="Times New Roman"/>
        </w:rPr>
        <w:t>Under provet kommer Du som elev ha tillgång till en mall skapad av lärare och</w:t>
      </w:r>
      <w:r w:rsidR="00A004D0">
        <w:rPr>
          <w:rFonts w:ascii="Times New Roman" w:hAnsi="Times New Roman" w:cs="Times New Roman"/>
        </w:rPr>
        <w:t xml:space="preserve"> godkänd av</w:t>
      </w:r>
      <w:r w:rsidRPr="00AD6FE7">
        <w:rPr>
          <w:rFonts w:ascii="Times New Roman" w:hAnsi="Times New Roman" w:cs="Times New Roman"/>
        </w:rPr>
        <w:t xml:space="preserve"> elever.</w:t>
      </w:r>
    </w:p>
    <w:p w:rsidR="00AD6FE7" w:rsidRDefault="00AD6FE7">
      <w:pPr>
        <w:rPr>
          <w:rFonts w:ascii="Times New Roman" w:hAnsi="Times New Roman" w:cs="Times New Roman"/>
        </w:rPr>
      </w:pPr>
      <w:r w:rsidRPr="00AD6FE7">
        <w:rPr>
          <w:rFonts w:ascii="Times New Roman" w:hAnsi="Times New Roman" w:cs="Times New Roman"/>
        </w:rPr>
        <w:t>Förfogad tid</w:t>
      </w:r>
      <w:r w:rsidR="00A004D0">
        <w:rPr>
          <w:rFonts w:ascii="Times New Roman" w:hAnsi="Times New Roman" w:cs="Times New Roman"/>
        </w:rPr>
        <w:t xml:space="preserve"> för provet</w:t>
      </w:r>
      <w:r w:rsidRPr="00AD6FE7">
        <w:rPr>
          <w:rFonts w:ascii="Times New Roman" w:hAnsi="Times New Roman" w:cs="Times New Roman"/>
        </w:rPr>
        <w:t xml:space="preserve"> kommer att diskuteras mellan elev och lärare.</w:t>
      </w:r>
    </w:p>
    <w:p w:rsidR="00A004D0" w:rsidRDefault="00A004D0">
      <w:pPr>
        <w:rPr>
          <w:rFonts w:ascii="Times New Roman" w:hAnsi="Times New Roman" w:cs="Times New Roman"/>
        </w:rPr>
      </w:pPr>
    </w:p>
    <w:p w:rsidR="00A004D0" w:rsidRPr="00A004D0" w:rsidRDefault="00A004D0">
      <w:pPr>
        <w:rPr>
          <w:rFonts w:ascii="Times New Roman" w:hAnsi="Times New Roman" w:cs="Times New Roman"/>
          <w:b/>
        </w:rPr>
      </w:pPr>
      <w:r w:rsidRPr="00A004D0">
        <w:rPr>
          <w:rFonts w:ascii="Times New Roman" w:hAnsi="Times New Roman" w:cs="Times New Roman"/>
          <w:b/>
        </w:rPr>
        <w:t>PROVMALL</w:t>
      </w:r>
    </w:p>
    <w:p w:rsidR="00AD6FE7" w:rsidRPr="00AD6FE7" w:rsidRDefault="00AD6FE7">
      <w:pPr>
        <w:rPr>
          <w:rFonts w:ascii="Times New Roman" w:hAnsi="Times New Roman" w:cs="Times New Roman"/>
        </w:rPr>
      </w:pPr>
      <w:r w:rsidRPr="00AD6FE7">
        <w:rPr>
          <w:rFonts w:ascii="Times New Roman" w:hAnsi="Times New Roman" w:cs="Times New Roman"/>
        </w:rPr>
        <w:t>På provet ska du så utförligt som möjligt berätta om de olika punkterna nedan.</w:t>
      </w:r>
    </w:p>
    <w:p w:rsidR="00AD6FE7" w:rsidRPr="00AD6FE7" w:rsidRDefault="00AD6FE7" w:rsidP="00AD6FE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>Läsk</w:t>
      </w:r>
      <w:r w:rsidRPr="00AD6FE7">
        <w:rPr>
          <w:rFonts w:ascii="Times New Roman" w:eastAsia="Calibri" w:hAnsi="Times New Roman" w:cs="Times New Roman"/>
          <w:sz w:val="24"/>
        </w:rPr>
        <w:tab/>
        <w:t>Historia</w:t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Tillverkning</w:t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Användningsområde</w:t>
      </w:r>
    </w:p>
    <w:p w:rsidR="00AD6FE7" w:rsidRPr="00AD6FE7" w:rsidRDefault="00AD6FE7" w:rsidP="00AD6FE7">
      <w:pPr>
        <w:pBdr>
          <w:bottom w:val="single" w:sz="4" w:space="1" w:color="auto"/>
        </w:pBd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Redskap</w:t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>Kaffe</w:t>
      </w:r>
      <w:r w:rsidRPr="00AD6FE7">
        <w:rPr>
          <w:rFonts w:ascii="Times New Roman" w:eastAsia="Calibri" w:hAnsi="Times New Roman" w:cs="Times New Roman"/>
          <w:sz w:val="24"/>
        </w:rPr>
        <w:tab/>
        <w:t>Historia</w:t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Tillverkning</w:t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Användningsområde</w:t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</w:p>
    <w:p w:rsidR="00AD6FE7" w:rsidRPr="00AD6FE7" w:rsidRDefault="00AD6FE7" w:rsidP="00AD6FE7">
      <w:pPr>
        <w:pBdr>
          <w:bottom w:val="single" w:sz="4" w:space="1" w:color="auto"/>
        </w:pBd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Redskap</w:t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color w:val="0563C1"/>
          <w:sz w:val="24"/>
          <w:u w:val="single"/>
        </w:rPr>
      </w:pPr>
      <w:r w:rsidRPr="00AD6FE7">
        <w:rPr>
          <w:rFonts w:ascii="Times New Roman" w:eastAsia="Calibri" w:hAnsi="Times New Roman" w:cs="Times New Roman"/>
          <w:sz w:val="24"/>
        </w:rPr>
        <w:t>Vin</w:t>
      </w:r>
      <w:r w:rsidRPr="00AD6FE7">
        <w:rPr>
          <w:rFonts w:ascii="Times New Roman" w:eastAsia="Calibri" w:hAnsi="Times New Roman" w:cs="Times New Roman"/>
          <w:sz w:val="24"/>
        </w:rPr>
        <w:tab/>
        <w:t>Historia</w:t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Tillverkning</w:t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Användningsområde</w:t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</w:p>
    <w:p w:rsidR="00AD6FE7" w:rsidRPr="00AD6FE7" w:rsidRDefault="00AD6FE7" w:rsidP="00AD6FE7">
      <w:pPr>
        <w:pBdr>
          <w:bottom w:val="single" w:sz="4" w:space="1" w:color="auto"/>
        </w:pBd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Redskap</w:t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>Öl</w:t>
      </w:r>
      <w:r w:rsidRPr="00AD6FE7">
        <w:rPr>
          <w:rFonts w:ascii="Times New Roman" w:eastAsia="Calibri" w:hAnsi="Times New Roman" w:cs="Times New Roman"/>
          <w:sz w:val="24"/>
        </w:rPr>
        <w:tab/>
        <w:t>Historia</w:t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Tillverkning</w:t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Användningsområde</w:t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  <w:r w:rsidRPr="00AD6FE7">
        <w:rPr>
          <w:rFonts w:ascii="Times New Roman" w:eastAsia="Calibri" w:hAnsi="Times New Roman" w:cs="Times New Roman"/>
          <w:sz w:val="24"/>
        </w:rPr>
        <w:tab/>
      </w:r>
    </w:p>
    <w:p w:rsidR="00AD6FE7" w:rsidRPr="00AD6FE7" w:rsidRDefault="00AD6FE7" w:rsidP="00AD6FE7">
      <w:pPr>
        <w:pBdr>
          <w:bottom w:val="single" w:sz="4" w:space="1" w:color="auto"/>
        </w:pBd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ab/>
        <w:t>Redskap</w:t>
      </w:r>
    </w:p>
    <w:p w:rsidR="00AD6FE7" w:rsidRPr="00AD6FE7" w:rsidRDefault="00AD6FE7" w:rsidP="00233AAC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>Dryckestraditioner</w:t>
      </w:r>
    </w:p>
    <w:p w:rsidR="00AD6FE7" w:rsidRPr="00AD6FE7" w:rsidRDefault="00AD6FE7" w:rsidP="00AD6FE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C4707F" w:rsidRDefault="00AD6FE7" w:rsidP="00C4707F">
      <w:pPr>
        <w:pBdr>
          <w:bottom w:val="single" w:sz="4" w:space="1" w:color="auto"/>
        </w:pBd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AD6FE7">
        <w:rPr>
          <w:rFonts w:ascii="Times New Roman" w:eastAsia="Calibri" w:hAnsi="Times New Roman" w:cs="Times New Roman"/>
          <w:sz w:val="24"/>
        </w:rPr>
        <w:t>Jul/Nyår/Kräftskiva/Midsommar</w:t>
      </w:r>
      <w:bookmarkStart w:id="0" w:name="_GoBack"/>
      <w:bookmarkEnd w:id="0"/>
      <w:r w:rsidR="00C4707F">
        <w:rPr>
          <w:rFonts w:ascii="Times New Roman" w:eastAsia="Calibri" w:hAnsi="Times New Roman" w:cs="Times New Roman"/>
          <w:sz w:val="24"/>
        </w:rPr>
        <w:br w:type="page"/>
      </w:r>
    </w:p>
    <w:p w:rsidR="00C4707F" w:rsidRDefault="00C4707F" w:rsidP="00C4707F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C4707F" w:rsidRDefault="00C4707F" w:rsidP="00C4707F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5"/>
        <w:gridCol w:w="2125"/>
        <w:gridCol w:w="2067"/>
        <w:gridCol w:w="2125"/>
      </w:tblGrid>
      <w:tr w:rsidR="00C4707F" w:rsidRPr="006733D1" w:rsidTr="005046A7">
        <w:tc>
          <w:tcPr>
            <w:tcW w:w="2745" w:type="dxa"/>
            <w:shd w:val="clear" w:color="auto" w:fill="EDEDED" w:themeFill="accent3" w:themeFillTint="33"/>
          </w:tcPr>
          <w:p w:rsidR="00C4707F" w:rsidRPr="006733D1" w:rsidRDefault="00C4707F" w:rsidP="00C4707F">
            <w:pPr>
              <w:pStyle w:val="Liststycke"/>
              <w:numPr>
                <w:ilvl w:val="0"/>
                <w:numId w:val="1"/>
              </w:numPr>
              <w:rPr>
                <w:rFonts w:cs="Times New Roman"/>
                <w:b/>
                <w:sz w:val="22"/>
              </w:rPr>
            </w:pPr>
            <w:r w:rsidRPr="006733D1">
              <w:rPr>
                <w:rFonts w:cs="Times New Roman"/>
                <w:b/>
                <w:sz w:val="22"/>
              </w:rPr>
              <w:t xml:space="preserve">Kunskaper om varma och kalla drycker. </w:t>
            </w:r>
          </w:p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 xml:space="preserve">• Kalla och varma drycker: deras råvaror, ursprung, karaktär och användningsområde. </w:t>
            </w:r>
          </w:p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 xml:space="preserve">• Tillverkning av vin, öl och spritdrycker. </w:t>
            </w:r>
          </w:p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 xml:space="preserve">• Serveringsmetoder för vin, öl och måltidsdrycker. </w:t>
            </w:r>
          </w:p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 xml:space="preserve">• Användning av redskap och utrustning vid hantering och servering av drycker. </w:t>
            </w:r>
          </w:p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EDEDED" w:themeFill="accent3" w:themeFillTint="33"/>
          </w:tcPr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>Eleven beskriver översiktligt hur olika drycker framställs och ska hanteras samt deras ursprung, karaktär, och användningsområde.</w:t>
            </w:r>
          </w:p>
        </w:tc>
        <w:tc>
          <w:tcPr>
            <w:tcW w:w="2067" w:type="dxa"/>
            <w:shd w:val="clear" w:color="auto" w:fill="EDEDED" w:themeFill="accent3" w:themeFillTint="33"/>
          </w:tcPr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>Eleven beskriver utförligt hur olika drycker framställs och ska hanteras samt deras ursprung, karaktär, och användningsområde</w:t>
            </w:r>
          </w:p>
        </w:tc>
        <w:tc>
          <w:tcPr>
            <w:tcW w:w="2125" w:type="dxa"/>
            <w:shd w:val="clear" w:color="auto" w:fill="EDEDED" w:themeFill="accent3" w:themeFillTint="33"/>
          </w:tcPr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>Eleven beskriver utförligt och nyanserat hur olika drycker framställs och ska hanteras samt deras ursprung, karaktär, och användningsområde.</w:t>
            </w:r>
          </w:p>
        </w:tc>
      </w:tr>
      <w:tr w:rsidR="00C4707F" w:rsidRPr="006733D1" w:rsidTr="005046A7">
        <w:tc>
          <w:tcPr>
            <w:tcW w:w="2745" w:type="dxa"/>
            <w:shd w:val="clear" w:color="auto" w:fill="EDEDED" w:themeFill="accent3" w:themeFillTint="33"/>
          </w:tcPr>
          <w:p w:rsidR="00C4707F" w:rsidRPr="006733D1" w:rsidRDefault="00C4707F" w:rsidP="00C4707F">
            <w:pPr>
              <w:pStyle w:val="Liststycke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6733D1">
              <w:rPr>
                <w:rFonts w:cs="Times New Roman"/>
                <w:b/>
                <w:sz w:val="22"/>
              </w:rPr>
              <w:t>Kunskaper om dryckestraditioner och olika dryckers historia.</w:t>
            </w:r>
            <w:r w:rsidRPr="006733D1">
              <w:rPr>
                <w:rFonts w:cs="Times New Roman"/>
                <w:sz w:val="22"/>
              </w:rPr>
              <w:t xml:space="preserve"> </w:t>
            </w:r>
          </w:p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 xml:space="preserve">• Svenska och internationella dryckestraditioner samt hur olika drycker har utvecklats över tid. </w:t>
            </w:r>
          </w:p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EDEDED" w:themeFill="accent3" w:themeFillTint="33"/>
          </w:tcPr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>Dessutom beskriver eleven översiktligt svenska och internationella dryckestraditioner samt olika dryckers historia.</w:t>
            </w:r>
          </w:p>
        </w:tc>
        <w:tc>
          <w:tcPr>
            <w:tcW w:w="2067" w:type="dxa"/>
            <w:shd w:val="clear" w:color="auto" w:fill="EDEDED" w:themeFill="accent3" w:themeFillTint="33"/>
          </w:tcPr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>Dessutom beskriver eleven utförligt svenska och internationella dryckestraditioner samt olika dryckers historia.</w:t>
            </w:r>
          </w:p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EDEDED" w:themeFill="accent3" w:themeFillTint="33"/>
          </w:tcPr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  <w:r w:rsidRPr="006733D1">
              <w:rPr>
                <w:rFonts w:ascii="Times New Roman" w:hAnsi="Times New Roman" w:cs="Times New Roman"/>
              </w:rPr>
              <w:t>Dessutom beskriver eleven utförligt och nyanserat svenska och internationella dryckestraditioner samt olika dryckers historia.</w:t>
            </w:r>
          </w:p>
          <w:p w:rsidR="00C4707F" w:rsidRPr="006733D1" w:rsidRDefault="00C4707F" w:rsidP="005046A7">
            <w:pPr>
              <w:rPr>
                <w:rFonts w:ascii="Times New Roman" w:hAnsi="Times New Roman" w:cs="Times New Roman"/>
              </w:rPr>
            </w:pPr>
          </w:p>
          <w:p w:rsidR="00C4707F" w:rsidRPr="006733D1" w:rsidRDefault="00C4707F" w:rsidP="00504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07F" w:rsidRPr="00AD6FE7" w:rsidRDefault="00C4707F" w:rsidP="00C4707F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sectPr w:rsidR="00C4707F" w:rsidRPr="00AD6F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00" w:rsidRDefault="00412900" w:rsidP="00BD31DA">
      <w:pPr>
        <w:spacing w:after="0" w:line="240" w:lineRule="auto"/>
      </w:pPr>
      <w:r>
        <w:separator/>
      </w:r>
    </w:p>
  </w:endnote>
  <w:endnote w:type="continuationSeparator" w:id="0">
    <w:p w:rsidR="00412900" w:rsidRDefault="00412900" w:rsidP="00BD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DA" w:rsidRDefault="00BD31DA">
    <w:pPr>
      <w:pStyle w:val="Sidfot"/>
    </w:pPr>
    <w:r>
      <w:t>Kurs: Drycker och ansvarfull alkoholservering</w:t>
    </w:r>
  </w:p>
  <w:p w:rsidR="00BD31DA" w:rsidRDefault="00BD31DA">
    <w:pPr>
      <w:pStyle w:val="Sidfot"/>
    </w:pPr>
    <w:r>
      <w:t>Lärare: Nathalie Konitzer</w:t>
    </w:r>
  </w:p>
  <w:p w:rsidR="00BD31DA" w:rsidRDefault="00BD31DA">
    <w:pPr>
      <w:pStyle w:val="Sidfot"/>
    </w:pPr>
    <w:r>
      <w:t>Läsår 16/17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00" w:rsidRDefault="00412900" w:rsidP="00BD31DA">
      <w:pPr>
        <w:spacing w:after="0" w:line="240" w:lineRule="auto"/>
      </w:pPr>
      <w:r>
        <w:separator/>
      </w:r>
    </w:p>
  </w:footnote>
  <w:footnote w:type="continuationSeparator" w:id="0">
    <w:p w:rsidR="00412900" w:rsidRDefault="00412900" w:rsidP="00BD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DA" w:rsidRDefault="00BD31DA" w:rsidP="00BD31DA">
    <w:pPr>
      <w:pStyle w:val="Sidfot"/>
    </w:pPr>
    <w:r>
      <w:t>Kurs: Drycker och ansvarfull alkoholservering</w:t>
    </w:r>
  </w:p>
  <w:p w:rsidR="00BD31DA" w:rsidRDefault="00BD31DA" w:rsidP="00BD31DA">
    <w:pPr>
      <w:pStyle w:val="Sidfot"/>
    </w:pPr>
    <w:r>
      <w:t>Lärare: Nathalie Konitzer</w:t>
    </w:r>
  </w:p>
  <w:p w:rsidR="00BD31DA" w:rsidRDefault="00BD31DA" w:rsidP="00BD31DA">
    <w:pPr>
      <w:pStyle w:val="Sidfot"/>
    </w:pPr>
    <w:r>
      <w:t>Läsår 16/17</w:t>
    </w:r>
  </w:p>
  <w:p w:rsidR="00BD31DA" w:rsidRDefault="00BD31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3CC4"/>
    <w:multiLevelType w:val="hybridMultilevel"/>
    <w:tmpl w:val="EB42F4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7"/>
    <w:rsid w:val="000C0F37"/>
    <w:rsid w:val="00233AAC"/>
    <w:rsid w:val="00412900"/>
    <w:rsid w:val="00A004D0"/>
    <w:rsid w:val="00AD6FE7"/>
    <w:rsid w:val="00BD31DA"/>
    <w:rsid w:val="00C4707F"/>
    <w:rsid w:val="00D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9D7C"/>
  <w15:chartTrackingRefBased/>
  <w15:docId w15:val="{3A9A0CEF-47C6-4498-BD5F-2C25372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31DA"/>
  </w:style>
  <w:style w:type="paragraph" w:styleId="Sidfot">
    <w:name w:val="footer"/>
    <w:basedOn w:val="Normal"/>
    <w:link w:val="SidfotChar"/>
    <w:uiPriority w:val="99"/>
    <w:unhideWhenUsed/>
    <w:rsid w:val="00BD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31DA"/>
  </w:style>
  <w:style w:type="table" w:styleId="Tabellrutnt">
    <w:name w:val="Table Grid"/>
    <w:basedOn w:val="Normaltabell"/>
    <w:uiPriority w:val="39"/>
    <w:rsid w:val="00C4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4707F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3</cp:revision>
  <dcterms:created xsi:type="dcterms:W3CDTF">2016-09-30T09:14:00Z</dcterms:created>
  <dcterms:modified xsi:type="dcterms:W3CDTF">2016-09-30T09:42:00Z</dcterms:modified>
</cp:coreProperties>
</file>